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0"/>
        <w:gridCol w:w="630"/>
        <w:gridCol w:w="781"/>
        <w:gridCol w:w="630"/>
        <w:gridCol w:w="749"/>
        <w:gridCol w:w="840"/>
        <w:gridCol w:w="660"/>
        <w:gridCol w:w="2174"/>
        <w:gridCol w:w="345"/>
      </w:tblGrid>
      <w:tr w14:paraId="354F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FC80F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>042-21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3D3BF69C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  <w:lang w:val="en-US" w:eastAsia="zh-CN"/>
              </w:rPr>
              <w:t>混凝土氯离子</w:t>
            </w:r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委托检测协议书</w:t>
            </w:r>
          </w:p>
          <w:p w14:paraId="4945F343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3BEF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357CB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14F2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0C0472F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510" w:type="dxa"/>
            <w:gridSpan w:val="5"/>
            <w:vAlign w:val="center"/>
          </w:tcPr>
          <w:p w14:paraId="733E676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036FD8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834" w:type="dxa"/>
            <w:gridSpan w:val="2"/>
            <w:vAlign w:val="center"/>
          </w:tcPr>
          <w:p w14:paraId="7D24F67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110E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538B0D9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84" w:type="dxa"/>
            <w:gridSpan w:val="8"/>
            <w:vAlign w:val="center"/>
          </w:tcPr>
          <w:p w14:paraId="2BF57BA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3E35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5EA1DF4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84" w:type="dxa"/>
            <w:gridSpan w:val="8"/>
            <w:vAlign w:val="center"/>
          </w:tcPr>
          <w:p w14:paraId="19C85DF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4DEA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1880F3A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84" w:type="dxa"/>
            <w:gridSpan w:val="8"/>
            <w:vAlign w:val="center"/>
          </w:tcPr>
          <w:p w14:paraId="578E4FAB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418C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23AD0F3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84" w:type="dxa"/>
            <w:gridSpan w:val="8"/>
            <w:vAlign w:val="center"/>
          </w:tcPr>
          <w:p w14:paraId="051A31C8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6F89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11F715C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84" w:type="dxa"/>
            <w:gridSpan w:val="8"/>
            <w:vAlign w:val="center"/>
          </w:tcPr>
          <w:p w14:paraId="018EC53E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7204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1819C41A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3"/>
            <w:vAlign w:val="center"/>
          </w:tcPr>
          <w:p w14:paraId="66D0DBE3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4FA61EA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674" w:type="dxa"/>
            <w:gridSpan w:val="3"/>
            <w:vAlign w:val="center"/>
          </w:tcPr>
          <w:p w14:paraId="45A6414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6F2E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23CD1DB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84" w:type="dxa"/>
            <w:gridSpan w:val="8"/>
            <w:vAlign w:val="center"/>
          </w:tcPr>
          <w:p w14:paraId="59B38AFE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□自取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 □其他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E41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62BAA08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84" w:type="dxa"/>
            <w:gridSpan w:val="8"/>
            <w:vAlign w:val="center"/>
          </w:tcPr>
          <w:p w14:paraId="5590387D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□委托检测单位处理</w:t>
            </w:r>
          </w:p>
        </w:tc>
      </w:tr>
      <w:tr w14:paraId="7198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610A548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31" w:type="dxa"/>
            <w:gridSpan w:val="3"/>
            <w:vAlign w:val="center"/>
          </w:tcPr>
          <w:p w14:paraId="55C97A33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40B76D7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联 系 电 话</w:t>
            </w:r>
          </w:p>
        </w:tc>
        <w:tc>
          <w:tcPr>
            <w:tcW w:w="3674" w:type="dxa"/>
            <w:gridSpan w:val="3"/>
            <w:vAlign w:val="center"/>
          </w:tcPr>
          <w:p w14:paraId="406E519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0AAD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35C6CE42">
            <w:pPr>
              <w:ind w:firstLine="181" w:firstLineChars="10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1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部 位</w:t>
            </w:r>
          </w:p>
        </w:tc>
        <w:tc>
          <w:tcPr>
            <w:tcW w:w="4131" w:type="dxa"/>
            <w:gridSpan w:val="3"/>
            <w:vAlign w:val="center"/>
          </w:tcPr>
          <w:p w14:paraId="45883BD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5374D66E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砂 品 种</w:t>
            </w:r>
          </w:p>
        </w:tc>
        <w:tc>
          <w:tcPr>
            <w:tcW w:w="3674" w:type="dxa"/>
            <w:gridSpan w:val="3"/>
            <w:vAlign w:val="center"/>
          </w:tcPr>
          <w:p w14:paraId="4AD50F69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江砂  </w:t>
            </w: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河砂  </w:t>
            </w: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机制砂  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其他：</w:t>
            </w: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permEnd w:id="11"/>
      <w:tr w14:paraId="0A73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1255C77C">
            <w:pPr>
              <w:ind w:firstLine="181" w:firstLineChars="10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混 凝 土</w:t>
            </w:r>
          </w:p>
        </w:tc>
        <w:tc>
          <w:tcPr>
            <w:tcW w:w="4131" w:type="dxa"/>
            <w:gridSpan w:val="3"/>
            <w:vAlign w:val="center"/>
          </w:tcPr>
          <w:p w14:paraId="62ECD39F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钢筋混凝土   </w:t>
            </w: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预应力混凝土  </w:t>
            </w:r>
            <w:permStart w:id="1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素混凝土</w:t>
            </w:r>
          </w:p>
        </w:tc>
        <w:tc>
          <w:tcPr>
            <w:tcW w:w="1379" w:type="dxa"/>
            <w:gridSpan w:val="2"/>
            <w:vAlign w:val="center"/>
          </w:tcPr>
          <w:p w14:paraId="2A9E050F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制 作 日 期</w:t>
            </w:r>
          </w:p>
        </w:tc>
        <w:tc>
          <w:tcPr>
            <w:tcW w:w="3674" w:type="dxa"/>
            <w:gridSpan w:val="3"/>
            <w:vAlign w:val="center"/>
          </w:tcPr>
          <w:p w14:paraId="169FE3FE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0"/>
      <w:tr w14:paraId="63E1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7C97DCB9">
            <w:pPr>
              <w:ind w:firstLine="181" w:firstLineChars="100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3" w:edGrp="everyone" w:colFirst="3" w:colLast="3"/>
            <w:permStart w:id="24" w:edGrp="everyone" w:colFirst="5" w:colLast="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养 护 条 件</w:t>
            </w:r>
          </w:p>
        </w:tc>
        <w:tc>
          <w:tcPr>
            <w:tcW w:w="2720" w:type="dxa"/>
            <w:vAlign w:val="center"/>
          </w:tcPr>
          <w:p w14:paraId="6BD9DFC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标养     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同条件养护</w:t>
            </w:r>
          </w:p>
        </w:tc>
        <w:tc>
          <w:tcPr>
            <w:tcW w:w="1411" w:type="dxa"/>
            <w:gridSpan w:val="2"/>
            <w:vAlign w:val="center"/>
          </w:tcPr>
          <w:p w14:paraId="45AC3DCF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强 度 等 级</w:t>
            </w:r>
          </w:p>
        </w:tc>
        <w:tc>
          <w:tcPr>
            <w:tcW w:w="1379" w:type="dxa"/>
            <w:gridSpan w:val="2"/>
            <w:vAlign w:val="center"/>
          </w:tcPr>
          <w:p w14:paraId="2EA1FBFE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322B40D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制  作  人</w:t>
            </w:r>
          </w:p>
        </w:tc>
        <w:tc>
          <w:tcPr>
            <w:tcW w:w="2174" w:type="dxa"/>
            <w:vAlign w:val="center"/>
          </w:tcPr>
          <w:p w14:paraId="25C19ECD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3"/>
      <w:permEnd w:id="24"/>
      <w:tr w14:paraId="3345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29F97CC2">
            <w:pPr>
              <w:ind w:firstLine="181" w:firstLineChars="10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5" w:edGrp="everyone" w:colFirst="1" w:colLast="1"/>
            <w:permStart w:id="26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设计使用年限</w:t>
            </w:r>
          </w:p>
        </w:tc>
        <w:tc>
          <w:tcPr>
            <w:tcW w:w="2720" w:type="dxa"/>
            <w:vAlign w:val="center"/>
          </w:tcPr>
          <w:p w14:paraId="10F818E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72389F92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混凝土厂家</w:t>
            </w:r>
          </w:p>
        </w:tc>
        <w:tc>
          <w:tcPr>
            <w:tcW w:w="5053" w:type="dxa"/>
            <w:gridSpan w:val="5"/>
            <w:vAlign w:val="center"/>
          </w:tcPr>
          <w:p w14:paraId="361A4CC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5"/>
      <w:permEnd w:id="26"/>
      <w:tr w14:paraId="21F4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3D5168C0">
            <w:pPr>
              <w:ind w:firstLine="181" w:firstLineChars="1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混凝土结构的环境类别</w:t>
            </w:r>
          </w:p>
        </w:tc>
        <w:tc>
          <w:tcPr>
            <w:tcW w:w="9184" w:type="dxa"/>
            <w:gridSpan w:val="8"/>
            <w:vAlign w:val="center"/>
          </w:tcPr>
          <w:p w14:paraId="2BF16E07">
            <w:pP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2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一   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二a   </w:t>
            </w:r>
            <w:permStart w:id="2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二b   </w:t>
            </w:r>
            <w:permStart w:id="3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三a   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三b    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四   </w:t>
            </w:r>
            <w:permStart w:id="3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五</w:t>
            </w:r>
          </w:p>
        </w:tc>
      </w:tr>
      <w:tr w14:paraId="7A86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58F78B87">
            <w:pPr>
              <w:ind w:firstLine="181" w:firstLineChars="10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方 法</w:t>
            </w:r>
          </w:p>
        </w:tc>
        <w:tc>
          <w:tcPr>
            <w:tcW w:w="9184" w:type="dxa"/>
            <w:gridSpan w:val="8"/>
            <w:vAlign w:val="center"/>
          </w:tcPr>
          <w:p w14:paraId="193CE4A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水溶性（</w:t>
            </w:r>
            <w:permStart w:id="3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硬化混凝土   </w:t>
            </w:r>
            <w:permStart w:id="3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混凝土拌合物）（游离氯离子含量）       </w:t>
            </w:r>
            <w:permStart w:id="3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酸溶性（总氯离子含量）</w:t>
            </w:r>
          </w:p>
        </w:tc>
      </w:tr>
      <w:tr w14:paraId="583D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54" w:hRule="atLeast"/>
        </w:trPr>
        <w:tc>
          <w:tcPr>
            <w:tcW w:w="1526" w:type="dxa"/>
            <w:vAlign w:val="center"/>
          </w:tcPr>
          <w:p w14:paraId="34AEE0B7">
            <w:pPr>
              <w:ind w:firstLine="181" w:firstLineChars="100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检 测 标 准</w:t>
            </w:r>
          </w:p>
        </w:tc>
        <w:tc>
          <w:tcPr>
            <w:tcW w:w="9184" w:type="dxa"/>
            <w:gridSpan w:val="8"/>
            <w:vAlign w:val="center"/>
          </w:tcPr>
          <w:p w14:paraId="0901270D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permStart w:id="3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JGJ/T 322-2013《混凝土中氯离子含量检测技术规程》    </w:t>
            </w:r>
            <w:permStart w:id="39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其他：</w:t>
            </w:r>
            <w:permStart w:id="40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permEnd w:id="40"/>
          </w:p>
        </w:tc>
      </w:tr>
      <w:tr w14:paraId="6311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26" w:type="dxa"/>
            <w:vAlign w:val="center"/>
          </w:tcPr>
          <w:p w14:paraId="6A4BE31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84" w:type="dxa"/>
            <w:gridSpan w:val="8"/>
            <w:vAlign w:val="center"/>
          </w:tcPr>
          <w:p w14:paraId="7F0F7AF1">
            <w:pPr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需提供混凝土配合比通知单或试验报告复印件，通知单或试验报告中要有1m³混凝土配合比的用量（kg），加盖监理或项目部章。</w:t>
            </w:r>
          </w:p>
        </w:tc>
      </w:tr>
      <w:tr w14:paraId="1DD4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26" w:type="dxa"/>
            <w:vAlign w:val="center"/>
          </w:tcPr>
          <w:p w14:paraId="3B2654F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84" w:type="dxa"/>
            <w:gridSpan w:val="8"/>
            <w:vAlign w:val="center"/>
          </w:tcPr>
          <w:p w14:paraId="5CB7FC7D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5738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26" w:type="dxa"/>
            <w:vAlign w:val="center"/>
          </w:tcPr>
          <w:p w14:paraId="6483D99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84" w:type="dxa"/>
            <w:gridSpan w:val="8"/>
            <w:vAlign w:val="center"/>
          </w:tcPr>
          <w:p w14:paraId="621C22F1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□需要说明</w:t>
            </w:r>
          </w:p>
        </w:tc>
      </w:tr>
      <w:tr w14:paraId="4268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26" w:type="dxa"/>
            <w:vAlign w:val="center"/>
          </w:tcPr>
          <w:p w14:paraId="5A1928D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gridSpan w:val="2"/>
            <w:vAlign w:val="center"/>
          </w:tcPr>
          <w:p w14:paraId="593B252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BDB73C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23" w:type="dxa"/>
            <w:gridSpan w:val="4"/>
            <w:vAlign w:val="center"/>
          </w:tcPr>
          <w:p w14:paraId="0FB68A6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2E8B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26" w:type="dxa"/>
            <w:vAlign w:val="center"/>
          </w:tcPr>
          <w:p w14:paraId="5A3EFF0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gridSpan w:val="2"/>
            <w:vAlign w:val="center"/>
          </w:tcPr>
          <w:p w14:paraId="7F856B2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0F2A5CC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23" w:type="dxa"/>
            <w:gridSpan w:val="4"/>
            <w:vAlign w:val="center"/>
          </w:tcPr>
          <w:p w14:paraId="7A1AE730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4152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26" w:type="dxa"/>
            <w:vAlign w:val="center"/>
          </w:tcPr>
          <w:p w14:paraId="47D43FE7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84" w:type="dxa"/>
            <w:gridSpan w:val="8"/>
            <w:vAlign w:val="center"/>
          </w:tcPr>
          <w:p w14:paraId="3FF46453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0A1C7DA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64AB2E8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6085A9F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E3E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97" w:hRule="atLeast"/>
        </w:trPr>
        <w:tc>
          <w:tcPr>
            <w:tcW w:w="1526" w:type="dxa"/>
            <w:vAlign w:val="center"/>
          </w:tcPr>
          <w:p w14:paraId="2FD3DF20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84" w:type="dxa"/>
            <w:gridSpan w:val="8"/>
            <w:vAlign w:val="center"/>
          </w:tcPr>
          <w:p w14:paraId="61FFBC02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413B4698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255F8656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406E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90" w:hRule="atLeast"/>
        </w:trPr>
        <w:tc>
          <w:tcPr>
            <w:tcW w:w="10710" w:type="dxa"/>
            <w:gridSpan w:val="9"/>
            <w:tcBorders>
              <w:left w:val="nil"/>
              <w:bottom w:val="nil"/>
              <w:right w:val="nil"/>
            </w:tcBorders>
          </w:tcPr>
          <w:p w14:paraId="7E50AFC8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F86FFF3"/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jSSHpqDCMlGYcMDOFuy+tdgruNY=" w:salt="c+Qxx21vxpm5GOflrO2Uq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YTkwOWZlZDNjOTFjNjAxYmU3OThlZjQwZjA3NjM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DCD4EAC"/>
    <w:rsid w:val="15B23F4B"/>
    <w:rsid w:val="1D677593"/>
    <w:rsid w:val="1E844F53"/>
    <w:rsid w:val="1F620838"/>
    <w:rsid w:val="225675B6"/>
    <w:rsid w:val="27817DA6"/>
    <w:rsid w:val="2A0B49E6"/>
    <w:rsid w:val="2B4E5555"/>
    <w:rsid w:val="2F025A74"/>
    <w:rsid w:val="33A6593C"/>
    <w:rsid w:val="3689683B"/>
    <w:rsid w:val="36BB38B5"/>
    <w:rsid w:val="39C96289"/>
    <w:rsid w:val="3A163538"/>
    <w:rsid w:val="3C0A11DD"/>
    <w:rsid w:val="3DAF3CF5"/>
    <w:rsid w:val="4C524758"/>
    <w:rsid w:val="4E8E6B10"/>
    <w:rsid w:val="512941A9"/>
    <w:rsid w:val="556A6889"/>
    <w:rsid w:val="581B5AAA"/>
    <w:rsid w:val="59692AC1"/>
    <w:rsid w:val="5D0F36E1"/>
    <w:rsid w:val="5DB810A6"/>
    <w:rsid w:val="5F327663"/>
    <w:rsid w:val="615B25E0"/>
    <w:rsid w:val="6555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816</Characters>
  <Lines>8</Lines>
  <Paragraphs>2</Paragraphs>
  <TotalTime>8</TotalTime>
  <ScaleCrop>false</ScaleCrop>
  <LinksUpToDate>false</LinksUpToDate>
  <CharactersWithSpaces>1498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2021-09-26T08:14:00Z</cp:lastPrinted>
  <dcterms:modified xsi:type="dcterms:W3CDTF">2025-08-04T07:31:35Z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257B76BF94CD44D4B88690181D322D51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