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350"/>
        <w:gridCol w:w="761"/>
        <w:gridCol w:w="20"/>
        <w:gridCol w:w="630"/>
        <w:gridCol w:w="1020"/>
        <w:gridCol w:w="31"/>
        <w:gridCol w:w="922"/>
        <w:gridCol w:w="2437"/>
        <w:gridCol w:w="358"/>
      </w:tblGrid>
      <w:tr w14:paraId="64E7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F38B6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>FYJC/QT-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547-19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4B3337F3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  <w:lang w:eastAsia="zh-CN"/>
              </w:rPr>
              <w:t>建筑幕墙</w:t>
            </w: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委托检测协议书</w:t>
            </w:r>
          </w:p>
          <w:p w14:paraId="4F7A70CE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636F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594AF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委托单编号：                                   任务单编号：</w:t>
            </w:r>
          </w:p>
        </w:tc>
      </w:tr>
      <w:tr w14:paraId="285E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2C6B07C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781" w:type="dxa"/>
            <w:gridSpan w:val="5"/>
            <w:vAlign w:val="center"/>
          </w:tcPr>
          <w:p w14:paraId="4B49DA3C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6278BFF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437" w:type="dxa"/>
            <w:vAlign w:val="center"/>
          </w:tcPr>
          <w:p w14:paraId="015024CC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18BA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0C620EC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171" w:type="dxa"/>
            <w:gridSpan w:val="8"/>
            <w:vAlign w:val="center"/>
          </w:tcPr>
          <w:p w14:paraId="43862401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2"/>
      <w:tr w14:paraId="4D96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64EA093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171" w:type="dxa"/>
            <w:gridSpan w:val="8"/>
            <w:vAlign w:val="center"/>
          </w:tcPr>
          <w:p w14:paraId="2884C5F1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3"/>
      <w:tr w14:paraId="26A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0143DB4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171" w:type="dxa"/>
            <w:gridSpan w:val="8"/>
            <w:vAlign w:val="center"/>
          </w:tcPr>
          <w:p w14:paraId="02C4ECB7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4"/>
      <w:tr w14:paraId="590E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55B8E39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171" w:type="dxa"/>
            <w:gridSpan w:val="8"/>
            <w:vAlign w:val="center"/>
          </w:tcPr>
          <w:p w14:paraId="2D7506F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5"/>
      <w:tr w14:paraId="0340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1973D93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171" w:type="dxa"/>
            <w:gridSpan w:val="8"/>
            <w:vAlign w:val="center"/>
          </w:tcPr>
          <w:p w14:paraId="13E57B99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6"/>
      <w:tr w14:paraId="2263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18BF15E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4131" w:type="dxa"/>
            <w:gridSpan w:val="3"/>
            <w:vAlign w:val="center"/>
          </w:tcPr>
          <w:p w14:paraId="1D83FF9C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214910E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359" w:type="dxa"/>
            <w:gridSpan w:val="2"/>
            <w:vAlign w:val="center"/>
          </w:tcPr>
          <w:p w14:paraId="635BEB3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7677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4AB786D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171" w:type="dxa"/>
            <w:gridSpan w:val="8"/>
            <w:vAlign w:val="center"/>
          </w:tcPr>
          <w:p w14:paraId="4D5F399C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□自取             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 □其他</w:t>
            </w:r>
          </w:p>
        </w:tc>
      </w:tr>
      <w:tr w14:paraId="103B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32533C4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171" w:type="dxa"/>
            <w:gridSpan w:val="8"/>
            <w:vAlign w:val="center"/>
          </w:tcPr>
          <w:p w14:paraId="06A58559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□委托方自行取回  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□委托检测单位处理</w:t>
            </w:r>
          </w:p>
        </w:tc>
      </w:tr>
      <w:tr w14:paraId="06C1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784EFFD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4111" w:type="dxa"/>
            <w:gridSpan w:val="2"/>
            <w:vAlign w:val="center"/>
          </w:tcPr>
          <w:p w14:paraId="5A083D7A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0474976">
            <w:pPr>
              <w:ind w:firstLine="271" w:firstLineChars="150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联 系 电 话</w:t>
            </w:r>
          </w:p>
        </w:tc>
        <w:tc>
          <w:tcPr>
            <w:tcW w:w="3359" w:type="dxa"/>
            <w:gridSpan w:val="2"/>
            <w:vAlign w:val="center"/>
          </w:tcPr>
          <w:p w14:paraId="78BBAE28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168D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62" w:hRule="atLeast"/>
        </w:trPr>
        <w:tc>
          <w:tcPr>
            <w:tcW w:w="1526" w:type="dxa"/>
            <w:vAlign w:val="center"/>
          </w:tcPr>
          <w:p w14:paraId="2CBE7F3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1" w:edGrp="everyone" w:colFirst="1" w:colLast="1"/>
            <w:permStart w:id="12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样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品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名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4111" w:type="dxa"/>
            <w:gridSpan w:val="2"/>
            <w:vAlign w:val="center"/>
          </w:tcPr>
          <w:p w14:paraId="1CB158F2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0DCF16F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样品尺寸（</w:t>
            </w:r>
            <w:r>
              <w:rPr>
                <w:b/>
                <w:bCs/>
                <w:sz w:val="18"/>
                <w:szCs w:val="18"/>
              </w:rPr>
              <w:t>宽×</w:t>
            </w:r>
            <w:r>
              <w:rPr>
                <w:rFonts w:hint="eastAsia"/>
                <w:b/>
                <w:bCs/>
                <w:sz w:val="18"/>
                <w:szCs w:val="18"/>
              </w:rPr>
              <w:t>高）</w:t>
            </w:r>
          </w:p>
        </w:tc>
        <w:tc>
          <w:tcPr>
            <w:tcW w:w="3359" w:type="dxa"/>
            <w:gridSpan w:val="2"/>
            <w:vAlign w:val="center"/>
          </w:tcPr>
          <w:p w14:paraId="5EA5AD23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1"/>
      <w:permEnd w:id="12"/>
      <w:tr w14:paraId="1D42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62" w:hRule="atLeast"/>
        </w:trPr>
        <w:tc>
          <w:tcPr>
            <w:tcW w:w="1526" w:type="dxa"/>
            <w:vAlign w:val="center"/>
          </w:tcPr>
          <w:p w14:paraId="11AB7753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13" w:edGrp="everyone" w:colFirst="1" w:colLast="1"/>
            <w:permStart w:id="14" w:edGrp="everyone" w:colFirst="3" w:colLast="3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设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计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单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位</w:t>
            </w:r>
          </w:p>
        </w:tc>
        <w:tc>
          <w:tcPr>
            <w:tcW w:w="4111" w:type="dxa"/>
            <w:gridSpan w:val="2"/>
            <w:vAlign w:val="center"/>
          </w:tcPr>
          <w:p w14:paraId="3C67660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C56B7B2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开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启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方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式</w:t>
            </w:r>
          </w:p>
        </w:tc>
        <w:tc>
          <w:tcPr>
            <w:tcW w:w="3359" w:type="dxa"/>
            <w:gridSpan w:val="2"/>
            <w:vAlign w:val="center"/>
          </w:tcPr>
          <w:p w14:paraId="1CC5BB5C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3"/>
      <w:permEnd w:id="14"/>
      <w:tr w14:paraId="7112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62" w:hRule="atLeast"/>
        </w:trPr>
        <w:tc>
          <w:tcPr>
            <w:tcW w:w="1526" w:type="dxa"/>
            <w:vAlign w:val="center"/>
          </w:tcPr>
          <w:p w14:paraId="1CFB4F54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15" w:edGrp="everyone" w:colFirst="1" w:colLast="1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面板</w:t>
            </w:r>
            <w:r>
              <w:rPr>
                <w:b/>
                <w:bCs/>
                <w:sz w:val="18"/>
                <w:szCs w:val="18"/>
                <w:shd w:val="clear" w:color="auto" w:fill="auto"/>
              </w:rPr>
              <w:t>材料规格</w:t>
            </w:r>
          </w:p>
        </w:tc>
        <w:tc>
          <w:tcPr>
            <w:tcW w:w="9171" w:type="dxa"/>
            <w:gridSpan w:val="8"/>
            <w:vAlign w:val="center"/>
          </w:tcPr>
          <w:p w14:paraId="6FBAA557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5"/>
      <w:tr w14:paraId="3BF1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62" w:hRule="atLeast"/>
        </w:trPr>
        <w:tc>
          <w:tcPr>
            <w:tcW w:w="1526" w:type="dxa"/>
            <w:vAlign w:val="center"/>
          </w:tcPr>
          <w:p w14:paraId="3F06E73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shd w:val="pct10" w:color="auto" w:fill="FFFFFF"/>
                <w:lang w:val="en-US" w:eastAsia="zh-CN" w:bidi="ar-SA"/>
              </w:rPr>
            </w:pPr>
            <w:permStart w:id="16" w:edGrp="everyone" w:colFirst="1" w:colLast="1"/>
            <w:permStart w:id="17" w:edGrp="everyone" w:colFirst="3" w:colLast="3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骨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架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材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料</w:t>
            </w:r>
          </w:p>
        </w:tc>
        <w:tc>
          <w:tcPr>
            <w:tcW w:w="4111" w:type="dxa"/>
            <w:gridSpan w:val="2"/>
            <w:vAlign w:val="center"/>
          </w:tcPr>
          <w:p w14:paraId="2C59CE06">
            <w:pPr>
              <w:jc w:val="left"/>
              <w:rPr>
                <w:rFonts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shd w:val="pct10" w:color="auto" w:fill="FFFFFF"/>
                <w:lang w:val="en-US" w:eastAsia="zh-CN" w:bidi="ar-SA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0AD6430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shd w:val="pct10" w:color="auto" w:fill="FFFFFF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密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封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材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料</w:t>
            </w:r>
          </w:p>
        </w:tc>
        <w:tc>
          <w:tcPr>
            <w:tcW w:w="3359" w:type="dxa"/>
            <w:gridSpan w:val="2"/>
            <w:vAlign w:val="center"/>
          </w:tcPr>
          <w:p w14:paraId="4166056A">
            <w:pPr>
              <w:jc w:val="left"/>
              <w:rPr>
                <w:rFonts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shd w:val="pct10" w:color="auto" w:fill="FFFFFF"/>
                <w:lang w:val="en-US" w:eastAsia="zh-CN" w:bidi="ar-SA"/>
              </w:rPr>
            </w:pPr>
          </w:p>
        </w:tc>
      </w:tr>
      <w:permEnd w:id="16"/>
      <w:permEnd w:id="17"/>
      <w:tr w14:paraId="57FD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661" w:hRule="atLeast"/>
        </w:trPr>
        <w:tc>
          <w:tcPr>
            <w:tcW w:w="1526" w:type="dxa"/>
            <w:vAlign w:val="center"/>
          </w:tcPr>
          <w:p w14:paraId="4886ABB2">
            <w:pPr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18"/>
                <w:szCs w:val="18"/>
                <w:shd w:val="pct10" w:color="auto" w:fill="FFFFFF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检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测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eastAsia="zh-CN"/>
              </w:rPr>
              <w:t>标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eastAsia="zh-CN"/>
              </w:rPr>
              <w:t>准</w:t>
            </w:r>
          </w:p>
        </w:tc>
        <w:tc>
          <w:tcPr>
            <w:tcW w:w="9171" w:type="dxa"/>
            <w:gridSpan w:val="8"/>
            <w:vAlign w:val="center"/>
          </w:tcPr>
          <w:p w14:paraId="25B0D422">
            <w:pPr>
              <w:rPr>
                <w:b/>
                <w:bCs/>
                <w:sz w:val="18"/>
                <w:szCs w:val="18"/>
                <w:shd w:val="clear" w:color="auto" w:fill="auto"/>
              </w:rPr>
            </w:pPr>
            <w:permStart w:id="18" w:edGrp="everyone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□</w:t>
            </w:r>
            <w:permEnd w:id="18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GB/T 15227-2019 《建筑幕墙气密、水密、抗风压性能检测方法》</w:t>
            </w:r>
          </w:p>
          <w:p w14:paraId="0C90F579">
            <w:pP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shd w:val="pct10" w:color="auto" w:fill="FFFFFF"/>
                <w:lang w:val="en-US" w:eastAsia="zh-CN" w:bidi="ar-SA"/>
              </w:rPr>
            </w:pPr>
            <w:permStart w:id="19" w:edGrp="everyone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□</w:t>
            </w:r>
            <w:permEnd w:id="19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GB/T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b/>
                <w:bCs/>
                <w:sz w:val="18"/>
                <w:szCs w:val="18"/>
                <w:shd w:val="clear" w:color="auto" w:fill="auto"/>
              </w:rPr>
              <w:t>18250-2015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《建筑幕墙层间变形性能分级及检测方法》</w:t>
            </w:r>
          </w:p>
        </w:tc>
      </w:tr>
      <w:tr w14:paraId="1E89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62" w:hRule="atLeast"/>
        </w:trPr>
        <w:tc>
          <w:tcPr>
            <w:tcW w:w="1526" w:type="dxa"/>
            <w:vAlign w:val="center"/>
          </w:tcPr>
          <w:p w14:paraId="53B0F97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类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型</w:t>
            </w:r>
          </w:p>
        </w:tc>
        <w:tc>
          <w:tcPr>
            <w:tcW w:w="4131" w:type="dxa"/>
            <w:gridSpan w:val="3"/>
            <w:vAlign w:val="center"/>
          </w:tcPr>
          <w:p w14:paraId="4D35CF86">
            <w:pPr>
              <w:jc w:val="left"/>
              <w:rPr>
                <w:rFonts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2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0"/>
            <w:r>
              <w:rPr>
                <w:rFonts w:hint="eastAsia"/>
                <w:b/>
                <w:bCs/>
                <w:sz w:val="18"/>
                <w:szCs w:val="18"/>
              </w:rPr>
              <w:t xml:space="preserve">工程检测   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permStart w:id="2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1"/>
            <w:r>
              <w:rPr>
                <w:rFonts w:hint="eastAsia"/>
                <w:b/>
                <w:bCs/>
                <w:sz w:val="18"/>
                <w:szCs w:val="18"/>
              </w:rPr>
              <w:t>定级检测</w:t>
            </w:r>
          </w:p>
        </w:tc>
        <w:tc>
          <w:tcPr>
            <w:tcW w:w="5040" w:type="dxa"/>
            <w:gridSpan w:val="5"/>
            <w:vAlign w:val="center"/>
          </w:tcPr>
          <w:p w14:paraId="04179263">
            <w:pPr>
              <w:jc w:val="left"/>
              <w:rPr>
                <w:rFonts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委托方需</w:t>
            </w:r>
            <w:r>
              <w:rPr>
                <w:b/>
                <w:bCs/>
                <w:sz w:val="18"/>
                <w:szCs w:val="18"/>
              </w:rPr>
              <w:t>提供</w:t>
            </w:r>
            <w:r>
              <w:rPr>
                <w:rFonts w:hint="eastAsia"/>
                <w:b/>
                <w:bCs/>
                <w:sz w:val="18"/>
                <w:szCs w:val="18"/>
              </w:rPr>
              <w:t>幕墙</w:t>
            </w:r>
            <w:r>
              <w:rPr>
                <w:b/>
                <w:bCs/>
                <w:sz w:val="18"/>
                <w:szCs w:val="18"/>
              </w:rPr>
              <w:t>设计</w:t>
            </w:r>
            <w:r>
              <w:rPr>
                <w:rFonts w:hint="eastAsia"/>
                <w:b/>
                <w:bCs/>
                <w:sz w:val="18"/>
                <w:szCs w:val="18"/>
              </w:rPr>
              <w:t>说明</w:t>
            </w:r>
            <w:r>
              <w:rPr>
                <w:b/>
                <w:bCs/>
                <w:sz w:val="18"/>
                <w:szCs w:val="18"/>
              </w:rPr>
              <w:t>、图纸等</w:t>
            </w:r>
            <w:r>
              <w:rPr>
                <w:rFonts w:hint="eastAsia"/>
                <w:b/>
                <w:bCs/>
                <w:sz w:val="18"/>
                <w:szCs w:val="18"/>
              </w:rPr>
              <w:t>相关</w:t>
            </w:r>
            <w:r>
              <w:rPr>
                <w:b/>
                <w:bCs/>
                <w:sz w:val="18"/>
                <w:szCs w:val="18"/>
              </w:rPr>
              <w:t>文件</w:t>
            </w:r>
            <w:r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1160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803" w:hRule="atLeast"/>
        </w:trPr>
        <w:tc>
          <w:tcPr>
            <w:tcW w:w="1526" w:type="dxa"/>
            <w:vAlign w:val="center"/>
          </w:tcPr>
          <w:p w14:paraId="18C01F4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shd w:val="pct10" w:color="auto" w:fill="FFFFFF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检测参数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>/</w:t>
            </w:r>
            <w:r>
              <w:rPr>
                <w:b/>
                <w:bCs/>
                <w:sz w:val="18"/>
                <w:szCs w:val="18"/>
                <w:shd w:val="clear" w:color="auto" w:fill="auto"/>
              </w:rPr>
              <w:t>设计指标</w:t>
            </w:r>
          </w:p>
        </w:tc>
        <w:tc>
          <w:tcPr>
            <w:tcW w:w="9171" w:type="dxa"/>
            <w:gridSpan w:val="8"/>
            <w:vAlign w:val="bottom"/>
          </w:tcPr>
          <w:p w14:paraId="5AC6D010">
            <w:pPr>
              <w:jc w:val="left"/>
              <w:rPr>
                <w:b/>
                <w:bCs/>
                <w:sz w:val="18"/>
                <w:szCs w:val="18"/>
                <w:shd w:val="clear" w:color="auto" w:fill="auto"/>
              </w:rPr>
            </w:pPr>
            <w:permStart w:id="22" w:edGrp="everyone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sym w:font="Wingdings 2" w:char="00A3"/>
            </w:r>
            <w:permEnd w:id="22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气密性能</w:t>
            </w:r>
            <w:permStart w:id="23" w:edGrp="everyone"/>
            <w:r>
              <w:rPr>
                <w:rFonts w:hint="eastAsia"/>
                <w:b/>
                <w:bCs/>
                <w:sz w:val="18"/>
                <w:szCs w:val="18"/>
                <w:u w:val="single"/>
                <w:shd w:val="clear" w:color="auto" w:fill="auto"/>
              </w:rPr>
              <w:t xml:space="preserve">      </w:t>
            </w:r>
            <w:permEnd w:id="23"/>
            <w:r>
              <w:rPr>
                <w:rFonts w:hint="eastAsia"/>
                <w:b/>
                <w:bCs/>
                <w:sz w:val="18"/>
                <w:szCs w:val="18"/>
                <w:u w:val="none"/>
                <w:shd w:val="clear" w:color="auto" w:fill="auto"/>
              </w:rPr>
              <w:t>级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 xml:space="preserve">  </w:t>
            </w:r>
            <w:r>
              <w:rPr>
                <w:b/>
                <w:bCs/>
                <w:sz w:val="18"/>
                <w:szCs w:val="18"/>
                <w:shd w:val="clear" w:color="auto" w:fill="auto"/>
              </w:rPr>
              <w:t xml:space="preserve">     </w:t>
            </w:r>
            <w:permStart w:id="24" w:edGrp="everyone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□</w:t>
            </w:r>
            <w:permEnd w:id="24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水密性能</w:t>
            </w:r>
            <w:permStart w:id="25" w:edGrp="everyone"/>
            <w:r>
              <w:rPr>
                <w:rFonts w:hint="eastAsia"/>
                <w:b/>
                <w:bCs/>
                <w:sz w:val="18"/>
                <w:szCs w:val="18"/>
                <w:u w:val="single"/>
                <w:shd w:val="clear" w:color="auto" w:fill="auto"/>
              </w:rPr>
              <w:t xml:space="preserve">      </w:t>
            </w:r>
            <w:permEnd w:id="25"/>
            <w:r>
              <w:rPr>
                <w:rFonts w:hint="eastAsia"/>
                <w:b/>
                <w:bCs/>
                <w:sz w:val="18"/>
                <w:szCs w:val="18"/>
                <w:u w:val="none"/>
                <w:shd w:val="clear" w:color="auto" w:fill="auto"/>
              </w:rPr>
              <w:t xml:space="preserve">级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 xml:space="preserve">  </w:t>
            </w:r>
            <w:r>
              <w:rPr>
                <w:b/>
                <w:bCs/>
                <w:sz w:val="18"/>
                <w:szCs w:val="18"/>
                <w:shd w:val="clear" w:color="auto" w:fill="auto"/>
              </w:rPr>
              <w:t xml:space="preserve">    </w:t>
            </w:r>
            <w:permStart w:id="26" w:edGrp="everyone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□</w:t>
            </w:r>
            <w:permEnd w:id="26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抗风压性能</w:t>
            </w:r>
            <w:permStart w:id="27" w:edGrp="everyone"/>
            <w:r>
              <w:rPr>
                <w:rFonts w:hint="eastAsia"/>
                <w:b/>
                <w:bCs/>
                <w:sz w:val="18"/>
                <w:szCs w:val="18"/>
                <w:u w:val="single"/>
                <w:shd w:val="clear" w:color="auto" w:fill="auto"/>
              </w:rPr>
              <w:t xml:space="preserve">      </w:t>
            </w:r>
            <w:permEnd w:id="27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级 设计风荷载标准值</w:t>
            </w:r>
            <w:permStart w:id="28" w:edGrp="everyone"/>
            <w:r>
              <w:rPr>
                <w:rFonts w:hint="eastAsia"/>
                <w:b/>
                <w:bCs/>
                <w:sz w:val="18"/>
                <w:szCs w:val="18"/>
                <w:u w:val="single"/>
                <w:shd w:val="clear" w:color="auto" w:fill="auto"/>
              </w:rPr>
              <w:t xml:space="preserve">      </w:t>
            </w:r>
            <w:permEnd w:id="28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kPa</w:t>
            </w:r>
          </w:p>
          <w:p w14:paraId="76F486C3">
            <w:pPr>
              <w:jc w:val="left"/>
              <w:rPr>
                <w:rFonts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u w:val="single"/>
                <w:shd w:val="pct10" w:color="auto" w:fill="FFFFFF"/>
                <w:lang w:val="en-US" w:eastAsia="zh-CN" w:bidi="ar-SA"/>
              </w:rPr>
            </w:pPr>
            <w:permStart w:id="29" w:edGrp="everyone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□</w:t>
            </w:r>
            <w:permEnd w:id="29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平面内变形性能</w:t>
            </w:r>
            <w:permStart w:id="30" w:edGrp="everyone"/>
            <w:r>
              <w:rPr>
                <w:rFonts w:hint="eastAsia"/>
                <w:b/>
                <w:bCs/>
                <w:sz w:val="18"/>
                <w:szCs w:val="18"/>
                <w:u w:val="single"/>
                <w:shd w:val="clear" w:color="auto" w:fill="auto"/>
              </w:rPr>
              <w:t xml:space="preserve">      </w:t>
            </w:r>
            <w:permEnd w:id="30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级 设计值</w:t>
            </w:r>
            <w:permStart w:id="31" w:edGrp="everyone"/>
            <w:r>
              <w:rPr>
                <w:rFonts w:hint="eastAsia"/>
                <w:b/>
                <w:bCs/>
                <w:sz w:val="18"/>
                <w:szCs w:val="18"/>
                <w:u w:val="single"/>
                <w:shd w:val="clear" w:color="auto" w:fill="auto"/>
              </w:rPr>
              <w:t xml:space="preserve">      </w:t>
            </w:r>
            <w:permEnd w:id="31"/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（注</w:t>
            </w:r>
            <w:r>
              <w:rPr>
                <w:b/>
                <w:bCs/>
                <w:sz w:val="18"/>
                <w:szCs w:val="18"/>
                <w:shd w:val="clear" w:color="auto" w:fill="auto"/>
              </w:rPr>
              <w:t>：工程检测需在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“</w:t>
            </w:r>
            <w:r>
              <w:rPr>
                <w:rFonts w:hint="eastAsia"/>
                <w:b/>
                <w:bCs/>
                <w:sz w:val="18"/>
                <w:szCs w:val="18"/>
                <w:u w:val="single"/>
                <w:shd w:val="clear" w:color="auto" w:fill="auto"/>
              </w:rPr>
              <w:t xml:space="preserve">     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”处</w:t>
            </w:r>
            <w:r>
              <w:rPr>
                <w:b/>
                <w:bCs/>
                <w:sz w:val="18"/>
                <w:szCs w:val="18"/>
                <w:shd w:val="clear" w:color="auto" w:fill="auto"/>
              </w:rPr>
              <w:t>填写设计指标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>，</w:t>
            </w:r>
            <w:r>
              <w:rPr>
                <w:b/>
                <w:bCs/>
                <w:sz w:val="18"/>
                <w:szCs w:val="18"/>
                <w:shd w:val="clear" w:color="auto" w:fill="auto"/>
              </w:rPr>
              <w:t>定级检测无需填写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auto"/>
              </w:rPr>
              <w:t xml:space="preserve">）  </w:t>
            </w:r>
          </w:p>
        </w:tc>
      </w:tr>
      <w:tr w14:paraId="17C9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26" w:type="dxa"/>
            <w:vAlign w:val="center"/>
          </w:tcPr>
          <w:p w14:paraId="53C4E1C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2" w:edGrp="everyone" w:colFirst="1" w:colLast="1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 注 说 明</w:t>
            </w:r>
          </w:p>
        </w:tc>
        <w:tc>
          <w:tcPr>
            <w:tcW w:w="9171" w:type="dxa"/>
            <w:gridSpan w:val="8"/>
            <w:vAlign w:val="center"/>
          </w:tcPr>
          <w:p w14:paraId="0054FBA4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32"/>
      <w:tr w14:paraId="6550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26" w:type="dxa"/>
            <w:vAlign w:val="center"/>
          </w:tcPr>
          <w:p w14:paraId="04091E9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171" w:type="dxa"/>
            <w:gridSpan w:val="8"/>
            <w:vAlign w:val="center"/>
          </w:tcPr>
          <w:p w14:paraId="6A3BBFAB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□委托现场检测              □委托抽样检测           □质监站抽检 </w:t>
            </w:r>
          </w:p>
        </w:tc>
      </w:tr>
      <w:tr w14:paraId="54AB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26" w:type="dxa"/>
            <w:vAlign w:val="center"/>
          </w:tcPr>
          <w:p w14:paraId="17A8585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171" w:type="dxa"/>
            <w:gridSpan w:val="8"/>
            <w:vAlign w:val="center"/>
          </w:tcPr>
          <w:p w14:paraId="1A9462C2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□符合检测要求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□需要说明</w:t>
            </w:r>
          </w:p>
        </w:tc>
      </w:tr>
      <w:tr w14:paraId="74B8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26" w:type="dxa"/>
            <w:vAlign w:val="center"/>
          </w:tcPr>
          <w:p w14:paraId="0C69734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50" w:type="dxa"/>
            <w:vAlign w:val="center"/>
          </w:tcPr>
          <w:p w14:paraId="31DA409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4DEE372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410" w:type="dxa"/>
            <w:gridSpan w:val="4"/>
            <w:vAlign w:val="center"/>
          </w:tcPr>
          <w:p w14:paraId="1F91B2CB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□现金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□支票      □记账</w:t>
            </w:r>
          </w:p>
        </w:tc>
      </w:tr>
      <w:tr w14:paraId="2E01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26" w:type="dxa"/>
            <w:vAlign w:val="center"/>
          </w:tcPr>
          <w:p w14:paraId="7DA1E65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50" w:type="dxa"/>
            <w:vAlign w:val="center"/>
          </w:tcPr>
          <w:p w14:paraId="24EFAF0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4B2F902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410" w:type="dxa"/>
            <w:gridSpan w:val="4"/>
            <w:vAlign w:val="center"/>
          </w:tcPr>
          <w:p w14:paraId="3788A18E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3118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26" w:type="dxa"/>
            <w:vAlign w:val="center"/>
          </w:tcPr>
          <w:p w14:paraId="4386A20B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委托说明</w:t>
            </w:r>
          </w:p>
        </w:tc>
        <w:tc>
          <w:tcPr>
            <w:tcW w:w="9171" w:type="dxa"/>
            <w:gridSpan w:val="8"/>
            <w:vAlign w:val="center"/>
          </w:tcPr>
          <w:p w14:paraId="0FCFCC68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53129EF1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5E019466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请委托方妥善保存本协议，并凭此索取报告。如有遗失，须持发票和发票复印件索取报告。</w:t>
            </w:r>
          </w:p>
          <w:p w14:paraId="11F90BBB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432A5B08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7BA3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26" w:type="dxa"/>
            <w:vAlign w:val="center"/>
          </w:tcPr>
          <w:p w14:paraId="58ED542F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171" w:type="dxa"/>
            <w:gridSpan w:val="8"/>
            <w:vAlign w:val="center"/>
          </w:tcPr>
          <w:p w14:paraId="10C35E34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66EA8FD9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2434EDD9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联系电话：025-52776316</w:t>
            </w:r>
          </w:p>
        </w:tc>
      </w:tr>
      <w:tr w14:paraId="3C1F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90" w:hRule="atLeast"/>
        </w:trPr>
        <w:tc>
          <w:tcPr>
            <w:tcW w:w="10697" w:type="dxa"/>
            <w:gridSpan w:val="9"/>
            <w:tcBorders>
              <w:left w:val="nil"/>
              <w:bottom w:val="nil"/>
              <w:right w:val="nil"/>
            </w:tcBorders>
          </w:tcPr>
          <w:p w14:paraId="276E32D7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第一联：随报告存档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第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00EC6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xw5vUuPUVMOj9ZYY8ArYavNrPoQ=" w:salt="3Jwc5X5ukzTfwSAF7Qq62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00400ED5"/>
    <w:rsid w:val="00040CB9"/>
    <w:rsid w:val="000D333F"/>
    <w:rsid w:val="000D3C40"/>
    <w:rsid w:val="002A01C7"/>
    <w:rsid w:val="002A1F2D"/>
    <w:rsid w:val="003571BB"/>
    <w:rsid w:val="003C085C"/>
    <w:rsid w:val="00400ED5"/>
    <w:rsid w:val="004151BE"/>
    <w:rsid w:val="005154C2"/>
    <w:rsid w:val="00550169"/>
    <w:rsid w:val="0055085D"/>
    <w:rsid w:val="00561F64"/>
    <w:rsid w:val="005F73BE"/>
    <w:rsid w:val="00756B0F"/>
    <w:rsid w:val="00791DC3"/>
    <w:rsid w:val="007E12B9"/>
    <w:rsid w:val="00893103"/>
    <w:rsid w:val="008D4360"/>
    <w:rsid w:val="00955314"/>
    <w:rsid w:val="00955949"/>
    <w:rsid w:val="009C5085"/>
    <w:rsid w:val="00B129AE"/>
    <w:rsid w:val="00B1672F"/>
    <w:rsid w:val="00DD0118"/>
    <w:rsid w:val="00E03FDC"/>
    <w:rsid w:val="00E178C7"/>
    <w:rsid w:val="00E65027"/>
    <w:rsid w:val="00E76B01"/>
    <w:rsid w:val="00F10E14"/>
    <w:rsid w:val="04DF78A8"/>
    <w:rsid w:val="0CB83BC3"/>
    <w:rsid w:val="107514F4"/>
    <w:rsid w:val="155444ED"/>
    <w:rsid w:val="15B23F4B"/>
    <w:rsid w:val="184F6DCD"/>
    <w:rsid w:val="1D3946ED"/>
    <w:rsid w:val="1EEE3504"/>
    <w:rsid w:val="1FEC3A03"/>
    <w:rsid w:val="214109C5"/>
    <w:rsid w:val="236E08D9"/>
    <w:rsid w:val="2B4E5555"/>
    <w:rsid w:val="3A163538"/>
    <w:rsid w:val="41567506"/>
    <w:rsid w:val="451D0684"/>
    <w:rsid w:val="546C7884"/>
    <w:rsid w:val="58A84550"/>
    <w:rsid w:val="58DE4C27"/>
    <w:rsid w:val="59692AC1"/>
    <w:rsid w:val="5A845B89"/>
    <w:rsid w:val="5D0F36E1"/>
    <w:rsid w:val="5DB810A6"/>
    <w:rsid w:val="6A8C5966"/>
    <w:rsid w:val="700857D9"/>
    <w:rsid w:val="7DC3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717</Words>
  <Characters>830</Characters>
  <Lines>8</Lines>
  <Paragraphs>2</Paragraphs>
  <TotalTime>4</TotalTime>
  <ScaleCrop>false</ScaleCrop>
  <LinksUpToDate>false</LinksUpToDate>
  <CharactersWithSpaces>1514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2023-01-29T07:41:00Z</cp:lastPrinted>
  <dcterms:modified xsi:type="dcterms:W3CDTF">2025-08-04T08:36:19Z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462C2D1A830142D293D72DB0E5B314E2_13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